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7B9D9" w14:textId="77777777" w:rsidR="006B0347" w:rsidRPr="003F5D99" w:rsidRDefault="006B0347">
      <w:pPr>
        <w:spacing w:after="2"/>
        <w:ind w:right="1"/>
        <w:jc w:val="right"/>
        <w:rPr>
          <w:rFonts w:ascii="Source Serif Pro" w:eastAsia="Arial" w:hAnsi="Source Serif Pro" w:cs="Arial"/>
          <w:b/>
          <w:sz w:val="20"/>
        </w:rPr>
      </w:pPr>
    </w:p>
    <w:p w14:paraId="707AB289" w14:textId="77777777" w:rsidR="006B0347" w:rsidRPr="003F5D99" w:rsidRDefault="006B0347">
      <w:pPr>
        <w:spacing w:after="2"/>
        <w:ind w:right="1"/>
        <w:jc w:val="right"/>
        <w:rPr>
          <w:rFonts w:ascii="Source Serif Pro" w:eastAsia="Arial" w:hAnsi="Source Serif Pro" w:cs="Arial"/>
          <w:b/>
          <w:sz w:val="20"/>
        </w:rPr>
      </w:pPr>
    </w:p>
    <w:p w14:paraId="1FB0E0CD" w14:textId="54C8488A" w:rsidR="006B0347" w:rsidRPr="003F5D99" w:rsidRDefault="006B0347" w:rsidP="006B0347">
      <w:pPr>
        <w:jc w:val="right"/>
        <w:rPr>
          <w:rFonts w:ascii="Source Serif Pro" w:hAnsi="Source Serif Pro" w:cs="Arial"/>
          <w:b/>
          <w:sz w:val="20"/>
          <w:szCs w:val="20"/>
        </w:rPr>
      </w:pPr>
      <w:r w:rsidRPr="003F5D99">
        <w:rPr>
          <w:rFonts w:ascii="Source Serif Pro" w:hAnsi="Source Serif Pro" w:cs="Arial"/>
          <w:b/>
          <w:sz w:val="20"/>
          <w:szCs w:val="20"/>
        </w:rPr>
        <w:t>Załącznik nr 2.</w:t>
      </w:r>
      <w:r w:rsidR="0077144F">
        <w:rPr>
          <w:rFonts w:ascii="Source Serif Pro" w:hAnsi="Source Serif Pro" w:cs="Arial"/>
          <w:b/>
          <w:sz w:val="20"/>
          <w:szCs w:val="20"/>
        </w:rPr>
        <w:t>1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C1E4F5" w:themeFill="accent1" w:themeFillTint="33"/>
        <w:tblLook w:val="04A0" w:firstRow="1" w:lastRow="0" w:firstColumn="1" w:lastColumn="0" w:noHBand="0" w:noVBand="1"/>
      </w:tblPr>
      <w:tblGrid>
        <w:gridCol w:w="14560"/>
      </w:tblGrid>
      <w:tr w:rsidR="006B0347" w:rsidRPr="003F5D99" w14:paraId="05A57D99" w14:textId="77777777" w:rsidTr="006B0347">
        <w:tc>
          <w:tcPr>
            <w:tcW w:w="14560" w:type="dxa"/>
            <w:shd w:val="clear" w:color="auto" w:fill="DAE9F7" w:themeFill="text2" w:themeFillTint="1A"/>
          </w:tcPr>
          <w:p w14:paraId="5FACDCF5" w14:textId="77777777" w:rsidR="006B0347" w:rsidRPr="003F5D99" w:rsidRDefault="006B0347" w:rsidP="003D7EE6">
            <w:pPr>
              <w:spacing w:before="120" w:after="120" w:line="360" w:lineRule="atLeast"/>
              <w:jc w:val="center"/>
              <w:rPr>
                <w:rFonts w:ascii="Source Serif Pro" w:hAnsi="Source Serif Pro" w:cs="Arial"/>
                <w:b/>
                <w:bCs/>
                <w:sz w:val="20"/>
                <w:szCs w:val="20"/>
              </w:rPr>
            </w:pPr>
            <w:r w:rsidRPr="003F5D99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 xml:space="preserve">FORMULARZ WYMAGANYCH WARUNKÓW TECHNICZNYCH </w:t>
            </w:r>
          </w:p>
        </w:tc>
      </w:tr>
    </w:tbl>
    <w:p w14:paraId="38CFFAD9" w14:textId="37F266FD" w:rsidR="006B0347" w:rsidRPr="003F5D99" w:rsidRDefault="006B0347" w:rsidP="006B0347">
      <w:pPr>
        <w:ind w:left="4956" w:firstLine="708"/>
        <w:jc w:val="right"/>
        <w:rPr>
          <w:rFonts w:ascii="Source Serif Pro" w:hAnsi="Source Serif Pro" w:cs="Arial"/>
          <w:i/>
          <w:iCs/>
          <w:sz w:val="20"/>
          <w:szCs w:val="20"/>
        </w:rPr>
      </w:pPr>
      <w:bookmarkStart w:id="0" w:name="_Hlk176173587"/>
      <w:r w:rsidRPr="00B8382B">
        <w:rPr>
          <w:rFonts w:ascii="Source Serif Pro" w:hAnsi="Source Serif Pro" w:cs="Arial"/>
          <w:i/>
          <w:iCs/>
          <w:sz w:val="20"/>
          <w:szCs w:val="20"/>
        </w:rPr>
        <w:t xml:space="preserve">– wniosek </w:t>
      </w:r>
      <w:r w:rsidR="00D377A0" w:rsidRPr="00B8382B">
        <w:rPr>
          <w:rFonts w:ascii="Source Serif Pro" w:hAnsi="Source Serif Pro" w:cs="Arial"/>
          <w:i/>
          <w:iCs/>
          <w:sz w:val="18"/>
          <w:szCs w:val="18"/>
        </w:rPr>
        <w:t>1111/APU</w:t>
      </w:r>
      <w:r w:rsidR="00D377A0" w:rsidRPr="003F5D99">
        <w:rPr>
          <w:rFonts w:ascii="Source Serif Pro" w:hAnsi="Source Serif Pro" w:cs="Arial"/>
          <w:i/>
          <w:iCs/>
          <w:sz w:val="18"/>
          <w:szCs w:val="18"/>
        </w:rPr>
        <w:t>/2026</w:t>
      </w:r>
    </w:p>
    <w:p w14:paraId="63923194" w14:textId="77777777" w:rsidR="009E12D8" w:rsidRPr="009E12D8" w:rsidRDefault="009E12D8" w:rsidP="009E12D8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sz w:val="20"/>
          <w:szCs w:val="20"/>
        </w:rPr>
      </w:pPr>
      <w:bookmarkStart w:id="1" w:name="_Hlk176173743"/>
      <w:bookmarkEnd w:id="0"/>
      <w:r w:rsidRPr="009E12D8">
        <w:rPr>
          <w:rFonts w:ascii="Source Serif Pro" w:hAnsi="Source Serif Pro" w:cs="Arial"/>
          <w:sz w:val="20"/>
          <w:szCs w:val="20"/>
        </w:rPr>
        <w:t>w postępowaniu o udzielenie zamówienia publicznego pn</w:t>
      </w:r>
      <w:r w:rsidRPr="009E12D8">
        <w:rPr>
          <w:rFonts w:ascii="Source Serif Pro" w:hAnsi="Source Serif Pro" w:cs="Arial"/>
          <w:b/>
          <w:bCs/>
          <w:sz w:val="20"/>
          <w:szCs w:val="20"/>
        </w:rPr>
        <w:t>. Dostawa urządzeń stomatologicznych w podziale na pakiety</w:t>
      </w:r>
      <w:r w:rsidRPr="009E12D8">
        <w:rPr>
          <w:rFonts w:ascii="Source Serif Pro" w:hAnsi="Source Serif Pro" w:cs="Arial"/>
          <w:b/>
          <w:sz w:val="20"/>
          <w:szCs w:val="20"/>
        </w:rPr>
        <w:t xml:space="preserve">, </w:t>
      </w:r>
      <w:r w:rsidRPr="009E12D8">
        <w:rPr>
          <w:rFonts w:ascii="Source Serif Pro" w:hAnsi="Source Serif Pro" w:cs="Arial"/>
          <w:bCs/>
          <w:sz w:val="20"/>
          <w:szCs w:val="20"/>
        </w:rPr>
        <w:t>znak sprawy</w:t>
      </w:r>
      <w:r w:rsidRPr="009E12D8">
        <w:rPr>
          <w:rFonts w:ascii="Source Serif Pro" w:hAnsi="Source Serif Pro" w:cs="Arial"/>
          <w:b/>
          <w:sz w:val="20"/>
          <w:szCs w:val="20"/>
        </w:rPr>
        <w:t xml:space="preserve"> AEZ/S-038/2026</w:t>
      </w:r>
    </w:p>
    <w:p w14:paraId="7A84D9B2" w14:textId="1EE5D84B" w:rsidR="009E12D8" w:rsidRDefault="009E12D8" w:rsidP="009E12D8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sz w:val="20"/>
          <w:szCs w:val="20"/>
        </w:rPr>
      </w:pPr>
      <w:r w:rsidRPr="009E12D8">
        <w:rPr>
          <w:rFonts w:ascii="Source Serif Pro" w:hAnsi="Source Serif Pro" w:cs="Arial"/>
          <w:b/>
          <w:sz w:val="20"/>
          <w:szCs w:val="20"/>
        </w:rPr>
        <w:t xml:space="preserve">Pakiet </w:t>
      </w:r>
      <w:r w:rsidR="0077144F">
        <w:rPr>
          <w:rFonts w:ascii="Source Serif Pro" w:hAnsi="Source Serif Pro" w:cs="Arial"/>
          <w:b/>
          <w:sz w:val="20"/>
          <w:szCs w:val="20"/>
        </w:rPr>
        <w:t>1</w:t>
      </w:r>
      <w:r w:rsidRPr="009E12D8">
        <w:rPr>
          <w:rFonts w:ascii="Source Serif Pro" w:hAnsi="Source Serif Pro" w:cs="Arial"/>
          <w:b/>
          <w:sz w:val="20"/>
          <w:szCs w:val="20"/>
        </w:rPr>
        <w:t>: Skaner protetyczny,</w:t>
      </w:r>
    </w:p>
    <w:p w14:paraId="0E30006C" w14:textId="77777777" w:rsidR="000E10EB" w:rsidRPr="009E12D8" w:rsidRDefault="000E10EB" w:rsidP="009E12D8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sz w:val="20"/>
          <w:szCs w:val="20"/>
        </w:rPr>
      </w:pPr>
    </w:p>
    <w:tbl>
      <w:tblPr>
        <w:tblStyle w:val="TableGrid"/>
        <w:tblW w:w="14589" w:type="dxa"/>
        <w:tblInd w:w="7" w:type="dxa"/>
        <w:tblCellMar>
          <w:top w:w="42" w:type="dxa"/>
          <w:left w:w="108" w:type="dxa"/>
        </w:tblCellMar>
        <w:tblLook w:val="04A0" w:firstRow="1" w:lastRow="0" w:firstColumn="1" w:lastColumn="0" w:noHBand="0" w:noVBand="1"/>
      </w:tblPr>
      <w:tblGrid>
        <w:gridCol w:w="514"/>
        <w:gridCol w:w="3727"/>
        <w:gridCol w:w="10348"/>
      </w:tblGrid>
      <w:tr w:rsidR="00AC5621" w:rsidRPr="003F5D99" w14:paraId="54EF426D" w14:textId="77777777" w:rsidTr="00FA4E7B">
        <w:trPr>
          <w:trHeight w:val="77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bookmarkEnd w:id="1"/>
          <w:p w14:paraId="1473A240" w14:textId="77777777" w:rsidR="00AC5621" w:rsidRPr="003F5D99" w:rsidRDefault="00AC5621">
            <w:pPr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426AD" w14:textId="77777777" w:rsidR="00AC5621" w:rsidRPr="003F5D99" w:rsidRDefault="00AC5621">
            <w:pPr>
              <w:ind w:right="109"/>
              <w:jc w:val="center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b/>
                <w:sz w:val="20"/>
                <w:szCs w:val="20"/>
              </w:rPr>
              <w:t xml:space="preserve">Opis parametrów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C81E2" w14:textId="77777777" w:rsidR="00AC5621" w:rsidRPr="003F5D99" w:rsidRDefault="00AC5621">
            <w:pPr>
              <w:ind w:right="116"/>
              <w:jc w:val="center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b/>
                <w:sz w:val="20"/>
                <w:szCs w:val="20"/>
              </w:rPr>
              <w:t xml:space="preserve">Wymagane minimalne parametry techniczne </w:t>
            </w:r>
          </w:p>
        </w:tc>
      </w:tr>
      <w:tr w:rsidR="00AC5621" w:rsidRPr="003F5D99" w14:paraId="523D7C5F" w14:textId="77777777" w:rsidTr="00AC5621">
        <w:trPr>
          <w:trHeight w:val="24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26A9" w14:textId="77777777" w:rsidR="00AC5621" w:rsidRPr="003F5D99" w:rsidRDefault="00AC5621">
            <w:pPr>
              <w:ind w:right="108"/>
              <w:jc w:val="center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C2425" w14:textId="77777777" w:rsidR="00AC5621" w:rsidRPr="003F5D99" w:rsidRDefault="00AC5621">
            <w:pPr>
              <w:ind w:right="106"/>
              <w:jc w:val="center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b/>
                <w:sz w:val="20"/>
                <w:szCs w:val="20"/>
              </w:rPr>
              <w:t xml:space="preserve">2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377EE" w14:textId="77777777" w:rsidR="00AC5621" w:rsidRPr="003F5D99" w:rsidRDefault="00AC5621">
            <w:pPr>
              <w:ind w:right="110"/>
              <w:jc w:val="center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b/>
                <w:sz w:val="20"/>
                <w:szCs w:val="20"/>
              </w:rPr>
              <w:t xml:space="preserve">3 </w:t>
            </w:r>
          </w:p>
        </w:tc>
      </w:tr>
      <w:tr w:rsidR="00AC5621" w:rsidRPr="003F5D99" w14:paraId="68436858" w14:textId="77777777" w:rsidTr="00AC5621">
        <w:trPr>
          <w:trHeight w:val="544"/>
        </w:trPr>
        <w:tc>
          <w:tcPr>
            <w:tcW w:w="14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AE9F7" w:themeFill="text2" w:themeFillTint="1A"/>
            <w:vAlign w:val="center"/>
          </w:tcPr>
          <w:p w14:paraId="1BD9365C" w14:textId="373A0B06" w:rsidR="00AC5621" w:rsidRPr="003F5D99" w:rsidRDefault="00AC5621">
            <w:pPr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hAnsi="Source Serif Pro"/>
                <w:b/>
                <w:sz w:val="20"/>
                <w:szCs w:val="20"/>
              </w:rPr>
              <w:t>Skaner protetyczny</w:t>
            </w:r>
            <w:r w:rsidR="003F5D99" w:rsidRPr="003F5D99">
              <w:rPr>
                <w:rFonts w:ascii="Source Serif Pro" w:hAnsi="Source Serif Pro"/>
                <w:b/>
                <w:sz w:val="20"/>
                <w:szCs w:val="20"/>
              </w:rPr>
              <w:t xml:space="preserve">, liczba: </w:t>
            </w:r>
            <w:r w:rsidRPr="003F5D99">
              <w:rPr>
                <w:rFonts w:ascii="Source Serif Pro" w:hAnsi="Source Serif Pro"/>
                <w:b/>
                <w:sz w:val="20"/>
                <w:szCs w:val="20"/>
              </w:rPr>
              <w:t>1 szt</w:t>
            </w:r>
            <w:r w:rsidRPr="003F5D99">
              <w:rPr>
                <w:rFonts w:ascii="Source Serif Pro" w:eastAsia="Arial" w:hAnsi="Source Serif Pro" w:cs="Arial"/>
                <w:b/>
                <w:sz w:val="20"/>
                <w:szCs w:val="20"/>
              </w:rPr>
              <w:t xml:space="preserve"> </w:t>
            </w:r>
          </w:p>
        </w:tc>
      </w:tr>
      <w:tr w:rsidR="00AC5621" w:rsidRPr="003F5D99" w14:paraId="584CA721" w14:textId="77777777" w:rsidTr="00AC5621">
        <w:trPr>
          <w:trHeight w:val="869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AC853" w14:textId="77777777" w:rsidR="00AC5621" w:rsidRPr="003F5D99" w:rsidRDefault="00AC5621">
            <w:pPr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1.  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3EC86" w14:textId="77777777" w:rsidR="00AC5621" w:rsidRPr="003F5D99" w:rsidRDefault="00AC5621">
            <w:pPr>
              <w:ind w:left="2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Funkcjonalność podstawowa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59863" w14:textId="77777777" w:rsidR="00AC5621" w:rsidRPr="003F5D99" w:rsidRDefault="00AC5621">
            <w:pPr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digitalizacja analogowych modeli i wycisków do postaci cyfrowej 3D, kompatybilnej z systemami CAD/CAM, z zachowaniem detali i kolorowych tekstur </w:t>
            </w:r>
          </w:p>
        </w:tc>
      </w:tr>
      <w:tr w:rsidR="00AC5621" w:rsidRPr="003F5D99" w14:paraId="77A14491" w14:textId="77777777" w:rsidTr="00AC5621">
        <w:trPr>
          <w:trHeight w:val="557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470FC" w14:textId="77777777" w:rsidR="00AC5621" w:rsidRPr="003F5D99" w:rsidRDefault="00AC5621">
            <w:pPr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2.  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F3EC7" w14:textId="77777777" w:rsidR="00AC5621" w:rsidRPr="003F5D99" w:rsidRDefault="00AC5621">
            <w:pPr>
              <w:ind w:left="2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Technologia skanowania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819DC" w14:textId="77777777" w:rsidR="00AC5621" w:rsidRPr="003F5D99" w:rsidRDefault="00AC5621">
            <w:pPr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Blue LED </w:t>
            </w:r>
          </w:p>
        </w:tc>
      </w:tr>
      <w:tr w:rsidR="00AC5621" w:rsidRPr="003F5D99" w14:paraId="63DD3028" w14:textId="77777777" w:rsidTr="00AC5621">
        <w:trPr>
          <w:trHeight w:val="559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26369" w14:textId="31DFEDF3" w:rsidR="00AC5621" w:rsidRPr="003F5D99" w:rsidRDefault="000D51E2">
            <w:pPr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eastAsia="Arial" w:hAnsi="Source Serif Pro" w:cs="Arial"/>
                <w:sz w:val="20"/>
                <w:szCs w:val="20"/>
              </w:rPr>
              <w:t>3</w:t>
            </w:r>
            <w:r w:rsidR="00AC5621"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.  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C6964" w14:textId="77777777" w:rsidR="00AC5621" w:rsidRPr="003F5D99" w:rsidRDefault="00AC5621">
            <w:pPr>
              <w:ind w:left="2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Dokładność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0EA7" w14:textId="77777777" w:rsidR="00AC5621" w:rsidRPr="003F5D99" w:rsidRDefault="00AC5621">
            <w:pPr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≤ 7 µm </w:t>
            </w:r>
          </w:p>
        </w:tc>
      </w:tr>
      <w:tr w:rsidR="00AC5621" w:rsidRPr="003F5D99" w14:paraId="38762C5B" w14:textId="77777777" w:rsidTr="00AC5621">
        <w:trPr>
          <w:trHeight w:val="58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D65BE" w14:textId="16E23BB7" w:rsidR="00AC5621" w:rsidRPr="003F5D99" w:rsidRDefault="000D51E2">
            <w:pPr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eastAsia="Arial" w:hAnsi="Source Serif Pro" w:cs="Arial"/>
                <w:sz w:val="20"/>
                <w:szCs w:val="20"/>
              </w:rPr>
              <w:t>4</w:t>
            </w:r>
            <w:r w:rsidR="00AC5621"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.  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5037D" w14:textId="77777777" w:rsidR="00AC5621" w:rsidRPr="003F5D99" w:rsidRDefault="00AC5621">
            <w:pPr>
              <w:ind w:left="2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Czas skanowania pełnego łuku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3A79A" w14:textId="77777777" w:rsidR="00AC5621" w:rsidRPr="003F5D99" w:rsidRDefault="00AC5621">
            <w:pPr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Maksymalnie 22 sekundy </w:t>
            </w:r>
          </w:p>
        </w:tc>
      </w:tr>
      <w:tr w:rsidR="00FA4E7B" w:rsidRPr="003F5D99" w14:paraId="48BF0E2B" w14:textId="77777777" w:rsidTr="00AC5621">
        <w:trPr>
          <w:trHeight w:val="58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90D6D" w14:textId="71938765" w:rsidR="00FA4E7B" w:rsidRPr="003F5D99" w:rsidRDefault="000D51E2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>
              <w:rPr>
                <w:rFonts w:ascii="Source Serif Pro" w:eastAsia="Arial" w:hAnsi="Source Serif Pro" w:cs="Arial"/>
                <w:sz w:val="20"/>
                <w:szCs w:val="20"/>
              </w:rPr>
              <w:t>5</w:t>
            </w:r>
            <w:r w:rsidR="00FA4E7B" w:rsidRPr="003F5D99">
              <w:rPr>
                <w:rFonts w:ascii="Source Serif Pro" w:eastAsia="Arial" w:hAnsi="Source Serif Pro" w:cs="Arial"/>
                <w:sz w:val="20"/>
                <w:szCs w:val="20"/>
              </w:rPr>
              <w:t>.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505A8" w14:textId="1A310F4D" w:rsidR="00FA4E7B" w:rsidRPr="003F5D99" w:rsidRDefault="00FA4E7B" w:rsidP="00FA4E7B">
            <w:pPr>
              <w:ind w:left="2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Czas skanowania wycisku (pełen łuk)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6EFEC" w14:textId="6724C31A" w:rsidR="00FA4E7B" w:rsidRPr="003F5D99" w:rsidRDefault="00FA4E7B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Maksymalnie 80 sekund </w:t>
            </w:r>
          </w:p>
        </w:tc>
      </w:tr>
      <w:tr w:rsidR="00FA4E7B" w:rsidRPr="003F5D99" w14:paraId="2D4FD4C6" w14:textId="77777777" w:rsidTr="00AC5621">
        <w:trPr>
          <w:trHeight w:val="58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5776D" w14:textId="6FF3E098" w:rsidR="00FA4E7B" w:rsidRPr="003F5D99" w:rsidRDefault="000D51E2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>
              <w:rPr>
                <w:rFonts w:ascii="Source Serif Pro" w:eastAsia="Arial" w:hAnsi="Source Serif Pro" w:cs="Arial"/>
                <w:sz w:val="20"/>
                <w:szCs w:val="20"/>
              </w:rPr>
              <w:t>6</w:t>
            </w:r>
            <w:r w:rsidR="00FA4E7B" w:rsidRPr="003F5D99">
              <w:rPr>
                <w:rFonts w:ascii="Source Serif Pro" w:eastAsia="Arial" w:hAnsi="Source Serif Pro" w:cs="Arial"/>
                <w:sz w:val="20"/>
                <w:szCs w:val="20"/>
              </w:rPr>
              <w:t>.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33E9B" w14:textId="085DBD40" w:rsidR="00FA4E7B" w:rsidRPr="003F5D99" w:rsidRDefault="00FA4E7B" w:rsidP="00FA4E7B">
            <w:pPr>
              <w:ind w:left="2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Skanowanie tekstury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58804" w14:textId="0F31FCF2" w:rsidR="00FA4E7B" w:rsidRPr="003F5D99" w:rsidRDefault="00FA4E7B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Kolor </w:t>
            </w:r>
          </w:p>
        </w:tc>
      </w:tr>
      <w:tr w:rsidR="00FA4E7B" w:rsidRPr="003F5D99" w14:paraId="5FA1DB86" w14:textId="77777777" w:rsidTr="00AC5621">
        <w:trPr>
          <w:trHeight w:val="58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852E7" w14:textId="55C3F71F" w:rsidR="00FA4E7B" w:rsidRPr="003F5D99" w:rsidRDefault="000D51E2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>
              <w:rPr>
                <w:rFonts w:ascii="Source Serif Pro" w:eastAsia="Arial" w:hAnsi="Source Serif Pro" w:cs="Arial"/>
                <w:sz w:val="20"/>
                <w:szCs w:val="20"/>
              </w:rPr>
              <w:lastRenderedPageBreak/>
              <w:t>7</w:t>
            </w:r>
            <w:r w:rsidR="00FA4E7B" w:rsidRPr="003F5D99">
              <w:rPr>
                <w:rFonts w:ascii="Source Serif Pro" w:eastAsia="Arial" w:hAnsi="Source Serif Pro" w:cs="Arial"/>
                <w:sz w:val="20"/>
                <w:szCs w:val="20"/>
              </w:rPr>
              <w:t>.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13072" w14:textId="0BC18857" w:rsidR="00FA4E7B" w:rsidRPr="003F5D99" w:rsidRDefault="00FA4E7B" w:rsidP="00FA4E7B">
            <w:pPr>
              <w:ind w:left="2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Funkcja skanowania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C7F06" w14:textId="1A981C78" w:rsidR="00FA4E7B" w:rsidRPr="003F5D99" w:rsidRDefault="00FA4E7B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Co najmniej standard (skanowanie całego modelu, a następnie słupków) </w:t>
            </w:r>
          </w:p>
        </w:tc>
      </w:tr>
      <w:tr w:rsidR="00FA4E7B" w:rsidRPr="003F5D99" w14:paraId="24A6CB82" w14:textId="77777777" w:rsidTr="00AC5621">
        <w:trPr>
          <w:trHeight w:val="58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187E2" w14:textId="5735C0D7" w:rsidR="00FA4E7B" w:rsidRPr="003F5D99" w:rsidRDefault="000D51E2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>
              <w:rPr>
                <w:rFonts w:ascii="Source Serif Pro" w:eastAsia="Arial" w:hAnsi="Source Serif Pro" w:cs="Arial"/>
                <w:sz w:val="20"/>
                <w:szCs w:val="20"/>
              </w:rPr>
              <w:t>8</w:t>
            </w:r>
            <w:r w:rsidR="00FA4E7B" w:rsidRPr="003F5D99">
              <w:rPr>
                <w:rFonts w:ascii="Source Serif Pro" w:eastAsia="Arial" w:hAnsi="Source Serif Pro" w:cs="Arial"/>
                <w:sz w:val="20"/>
                <w:szCs w:val="20"/>
              </w:rPr>
              <w:t>.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6A9FE" w14:textId="5888D72C" w:rsidR="00FA4E7B" w:rsidRPr="003F5D99" w:rsidRDefault="00FA4E7B" w:rsidP="00FA4E7B">
            <w:pPr>
              <w:ind w:left="2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Interfejs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43449" w14:textId="14B399F0" w:rsidR="00FA4E7B" w:rsidRPr="003F5D99" w:rsidRDefault="00FA4E7B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USB </w:t>
            </w:r>
          </w:p>
        </w:tc>
      </w:tr>
      <w:tr w:rsidR="00FA4E7B" w:rsidRPr="003F5D99" w14:paraId="443CA20A" w14:textId="77777777" w:rsidTr="00AC5621">
        <w:trPr>
          <w:trHeight w:val="58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6EE59" w14:textId="7E060B89" w:rsidR="00FA4E7B" w:rsidRPr="003F5D99" w:rsidRDefault="000D51E2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>
              <w:rPr>
                <w:rFonts w:ascii="Source Serif Pro" w:eastAsia="Arial" w:hAnsi="Source Serif Pro" w:cs="Arial"/>
                <w:sz w:val="20"/>
                <w:szCs w:val="20"/>
              </w:rPr>
              <w:t>9</w:t>
            </w:r>
            <w:r w:rsidR="00FA4E7B" w:rsidRPr="003F5D99">
              <w:rPr>
                <w:rFonts w:ascii="Source Serif Pro" w:eastAsia="Arial" w:hAnsi="Source Serif Pro" w:cs="Arial"/>
                <w:sz w:val="20"/>
                <w:szCs w:val="20"/>
              </w:rPr>
              <w:t>.</w:t>
            </w:r>
          </w:p>
        </w:tc>
        <w:tc>
          <w:tcPr>
            <w:tcW w:w="3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29AC9" w14:textId="492555B1" w:rsidR="00FA4E7B" w:rsidRPr="003F5D99" w:rsidRDefault="00FA4E7B" w:rsidP="00FA4E7B">
            <w:pPr>
              <w:ind w:left="2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Formaty wyjściowe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8CB51" w14:textId="38554869" w:rsidR="00FA4E7B" w:rsidRPr="003F5D99" w:rsidRDefault="00FA4E7B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Co najmniej STL i PLY </w:t>
            </w:r>
          </w:p>
        </w:tc>
      </w:tr>
      <w:tr w:rsidR="00FA4E7B" w:rsidRPr="003F5D99" w14:paraId="0EF9270E" w14:textId="77777777" w:rsidTr="00221391">
        <w:trPr>
          <w:trHeight w:val="58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593E3" w14:textId="0FCBDED3" w:rsidR="00FA4E7B" w:rsidRPr="003F5D99" w:rsidRDefault="00FA4E7B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1</w:t>
            </w:r>
            <w:r w:rsidR="000D51E2">
              <w:rPr>
                <w:rFonts w:ascii="Source Serif Pro" w:eastAsia="Arial" w:hAnsi="Source Serif Pro" w:cs="Arial"/>
                <w:sz w:val="20"/>
                <w:szCs w:val="20"/>
              </w:rPr>
              <w:t>0</w:t>
            </w: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.</w:t>
            </w:r>
          </w:p>
        </w:tc>
        <w:tc>
          <w:tcPr>
            <w:tcW w:w="37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570D41" w14:textId="075BEE33" w:rsidR="00FA4E7B" w:rsidRPr="003F5D99" w:rsidRDefault="00FA4E7B" w:rsidP="00FA4E7B">
            <w:pPr>
              <w:ind w:left="2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Oprogramowanie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9DB19" w14:textId="00FEF7C7" w:rsidR="00FA4E7B" w:rsidRPr="003F5D99" w:rsidRDefault="00FA4E7B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Kompatybilne do projektowania CAD/CAM </w:t>
            </w:r>
          </w:p>
          <w:p w14:paraId="1BA473BF" w14:textId="65F253B1" w:rsidR="00FA4E7B" w:rsidRPr="003F5D99" w:rsidRDefault="00FA4E7B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</w:p>
        </w:tc>
      </w:tr>
      <w:tr w:rsidR="00FA4E7B" w:rsidRPr="003F5D99" w14:paraId="6B66C0B4" w14:textId="77777777" w:rsidTr="00FA4E7B">
        <w:trPr>
          <w:trHeight w:val="58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DAE0B" w14:textId="1971859F" w:rsidR="00FA4E7B" w:rsidRPr="003F5D99" w:rsidRDefault="00FA4E7B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1</w:t>
            </w:r>
            <w:r w:rsidR="000D51E2">
              <w:rPr>
                <w:rFonts w:ascii="Source Serif Pro" w:eastAsia="Arial" w:hAnsi="Source Serif Pro" w:cs="Arial"/>
                <w:sz w:val="20"/>
                <w:szCs w:val="20"/>
              </w:rPr>
              <w:t>1</w:t>
            </w: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.</w:t>
            </w:r>
          </w:p>
        </w:tc>
        <w:tc>
          <w:tcPr>
            <w:tcW w:w="37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5AC9D8" w14:textId="77777777" w:rsidR="00FA4E7B" w:rsidRPr="003F5D99" w:rsidRDefault="00FA4E7B" w:rsidP="00FA4E7B">
            <w:pPr>
              <w:ind w:left="2"/>
              <w:rPr>
                <w:rFonts w:ascii="Source Serif Pro" w:eastAsia="Arial" w:hAnsi="Source Serif Pro" w:cs="Arial"/>
                <w:sz w:val="20"/>
                <w:szCs w:val="20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1A4BD" w14:textId="77777777" w:rsidR="00FA4E7B" w:rsidRPr="003F5D99" w:rsidRDefault="00FA4E7B" w:rsidP="00FA4E7B">
            <w:pPr>
              <w:spacing w:after="86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Rodzaj pracy CAD co najmniej: </w:t>
            </w:r>
          </w:p>
          <w:p w14:paraId="3499AEAB" w14:textId="77777777" w:rsidR="00FA4E7B" w:rsidRPr="003F5D99" w:rsidRDefault="00FA4E7B" w:rsidP="00FA4E7B">
            <w:pPr>
              <w:numPr>
                <w:ilvl w:val="0"/>
                <w:numId w:val="1"/>
              </w:numPr>
              <w:spacing w:after="88"/>
              <w:ind w:hanging="110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korony, mosty, </w:t>
            </w:r>
          </w:p>
          <w:p w14:paraId="06CE9EF5" w14:textId="77777777" w:rsidR="00FA4E7B" w:rsidRPr="003F5D99" w:rsidRDefault="00FA4E7B" w:rsidP="00FA4E7B">
            <w:pPr>
              <w:numPr>
                <w:ilvl w:val="0"/>
                <w:numId w:val="1"/>
              </w:numPr>
              <w:spacing w:after="86"/>
              <w:ind w:hanging="110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licówki </w:t>
            </w:r>
          </w:p>
          <w:p w14:paraId="3FB4BF65" w14:textId="77777777" w:rsidR="00FA4E7B" w:rsidRPr="003F5D99" w:rsidRDefault="00FA4E7B" w:rsidP="00FA4E7B">
            <w:pPr>
              <w:numPr>
                <w:ilvl w:val="0"/>
                <w:numId w:val="1"/>
              </w:numPr>
              <w:spacing w:after="86"/>
              <w:ind w:hanging="110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inlay/onlay </w:t>
            </w:r>
          </w:p>
          <w:p w14:paraId="141F6DD8" w14:textId="77777777" w:rsidR="00FA4E7B" w:rsidRPr="003F5D99" w:rsidRDefault="00FA4E7B" w:rsidP="00FA4E7B">
            <w:pPr>
              <w:numPr>
                <w:ilvl w:val="0"/>
                <w:numId w:val="1"/>
              </w:numPr>
              <w:spacing w:after="88"/>
              <w:ind w:hanging="110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waxup wirtualny </w:t>
            </w:r>
          </w:p>
          <w:p w14:paraId="77FE21E2" w14:textId="14C5BD61" w:rsidR="00FA4E7B" w:rsidRPr="003F5D99" w:rsidRDefault="00FA4E7B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teleskopy</w:t>
            </w:r>
          </w:p>
        </w:tc>
      </w:tr>
      <w:tr w:rsidR="00FA4E7B" w:rsidRPr="003F5D99" w14:paraId="23CFF8FA" w14:textId="77777777" w:rsidTr="00FA4E7B">
        <w:trPr>
          <w:trHeight w:val="58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53D32" w14:textId="6935BCA1" w:rsidR="00FA4E7B" w:rsidRPr="003F5D99" w:rsidRDefault="00FA4E7B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1</w:t>
            </w:r>
            <w:r w:rsidR="000D51E2">
              <w:rPr>
                <w:rFonts w:ascii="Source Serif Pro" w:eastAsia="Arial" w:hAnsi="Source Serif Pro" w:cs="Arial"/>
                <w:sz w:val="20"/>
                <w:szCs w:val="20"/>
              </w:rPr>
              <w:t>2</w:t>
            </w: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6968CD" w14:textId="54BA40D8" w:rsidR="00FA4E7B" w:rsidRPr="003F5D99" w:rsidRDefault="00FA4E7B" w:rsidP="00FA4E7B">
            <w:pPr>
              <w:ind w:left="2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Licencja edukacyjna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65ECE" w14:textId="08566E7F" w:rsidR="00FA4E7B" w:rsidRPr="003F5D99" w:rsidRDefault="00FA4E7B" w:rsidP="00FA4E7B">
            <w:pPr>
              <w:spacing w:after="86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Wymagana, do min. 30 stanowisk </w:t>
            </w:r>
          </w:p>
        </w:tc>
      </w:tr>
      <w:tr w:rsidR="00FA4E7B" w:rsidRPr="003F5D99" w14:paraId="51AF45A6" w14:textId="77777777" w:rsidTr="00172E8D">
        <w:trPr>
          <w:trHeight w:val="58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77E92" w14:textId="03A8C7C3" w:rsidR="00FA4E7B" w:rsidRPr="003F5D99" w:rsidRDefault="00FA4E7B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1</w:t>
            </w:r>
            <w:r w:rsidR="000D51E2">
              <w:rPr>
                <w:rFonts w:ascii="Source Serif Pro" w:eastAsia="Arial" w:hAnsi="Source Serif Pro" w:cs="Arial"/>
                <w:sz w:val="20"/>
                <w:szCs w:val="20"/>
              </w:rPr>
              <w:t>3</w:t>
            </w: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.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0DEF6E4D" w14:textId="611DC0D6" w:rsidR="00FA4E7B" w:rsidRPr="003F5D99" w:rsidRDefault="00FA4E7B" w:rsidP="00FA4E7B">
            <w:pPr>
              <w:ind w:left="2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Wyposażenie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C43C9" w14:textId="77777777" w:rsidR="00FA4E7B" w:rsidRPr="003F5D99" w:rsidRDefault="00FA4E7B" w:rsidP="00FA4E7B">
            <w:pPr>
              <w:spacing w:after="86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Zestaw komputerowy – 1 szt.  </w:t>
            </w:r>
          </w:p>
          <w:p w14:paraId="4D014225" w14:textId="77777777" w:rsidR="00FA4E7B" w:rsidRPr="003F5D99" w:rsidRDefault="00FA4E7B" w:rsidP="00FA4E7B">
            <w:pPr>
              <w:spacing w:after="88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Zawierający minimum: </w:t>
            </w:r>
          </w:p>
          <w:p w14:paraId="7A93EDCF" w14:textId="0129F5FB" w:rsidR="00100410" w:rsidRPr="003F5D99" w:rsidRDefault="00205BE5" w:rsidP="00100410">
            <w:pPr>
              <w:spacing w:after="2" w:line="359" w:lineRule="auto"/>
              <w:ind w:right="279"/>
              <w:jc w:val="both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eastAsia="Arial" w:hAnsi="Source Serif Pro" w:cs="Arial"/>
                <w:sz w:val="20"/>
                <w:szCs w:val="20"/>
              </w:rPr>
              <w:t xml:space="preserve">- </w:t>
            </w:r>
            <w:r w:rsidR="00E53806" w:rsidRPr="00E53806">
              <w:rPr>
                <w:rFonts w:ascii="Source Serif Pro" w:eastAsia="Arial" w:hAnsi="Source Serif Pro" w:cs="Arial"/>
                <w:sz w:val="20"/>
                <w:szCs w:val="20"/>
              </w:rPr>
              <w:t>Procesor, osiągający wynik w teście wydajności CPU PassMark (CPU Mark) na poziomie co najmniej 18</w:t>
            </w:r>
            <w:r w:rsidR="00100410">
              <w:rPr>
                <w:rFonts w:ascii="Source Serif Pro" w:eastAsia="Arial" w:hAnsi="Source Serif Pro" w:cs="Arial"/>
                <w:sz w:val="20"/>
                <w:szCs w:val="20"/>
              </w:rPr>
              <w:t> </w:t>
            </w:r>
            <w:r w:rsidR="00E53806" w:rsidRPr="00E53806">
              <w:rPr>
                <w:rFonts w:ascii="Source Serif Pro" w:eastAsia="Arial" w:hAnsi="Source Serif Pro" w:cs="Arial"/>
                <w:sz w:val="20"/>
                <w:szCs w:val="20"/>
              </w:rPr>
              <w:t>000</w:t>
            </w:r>
            <w:r w:rsidR="00100410">
              <w:rPr>
                <w:rFonts w:ascii="Source Serif Pro" w:eastAsia="Arial" w:hAnsi="Source Serif Pro" w:cs="Arial"/>
                <w:sz w:val="20"/>
                <w:szCs w:val="20"/>
              </w:rPr>
              <w:t xml:space="preserve"> </w:t>
            </w:r>
            <w:r w:rsidR="00100410" w:rsidRPr="00E53806">
              <w:rPr>
                <w:rFonts w:ascii="Source Serif Pro" w:eastAsia="Arial" w:hAnsi="Source Serif Pro" w:cs="Arial"/>
                <w:sz w:val="20"/>
                <w:szCs w:val="20"/>
              </w:rPr>
              <w:t>punktów</w:t>
            </w:r>
            <w:r w:rsidR="00100410">
              <w:rPr>
                <w:rFonts w:ascii="Source Serif Pro" w:eastAsia="Arial" w:hAnsi="Source Serif Pro" w:cs="Arial"/>
                <w:sz w:val="20"/>
                <w:szCs w:val="20"/>
              </w:rPr>
              <w:t xml:space="preserve"> </w:t>
            </w:r>
            <w:r w:rsidR="00100410" w:rsidRPr="00100410">
              <w:rPr>
                <w:rFonts w:ascii="Source Serif Pro" w:eastAsia="Arial" w:hAnsi="Source Serif Pro" w:cs="Arial"/>
                <w:sz w:val="20"/>
                <w:szCs w:val="20"/>
              </w:rPr>
              <w:t>w testach CPU publikowanych przez niezależną firmę PassMark Software na stronie http://www.cpubenchmark.net/cpu_list.php w dniu publikacji ogłoszenia</w:t>
            </w:r>
            <w:r w:rsidR="00100410">
              <w:rPr>
                <w:rFonts w:ascii="Source Serif Pro" w:eastAsia="Arial" w:hAnsi="Source Serif Pro" w:cs="Arial"/>
                <w:sz w:val="20"/>
                <w:szCs w:val="20"/>
              </w:rPr>
              <w:t xml:space="preserve"> o zamówieniu</w:t>
            </w:r>
          </w:p>
          <w:p w14:paraId="509FFA9E" w14:textId="1EE2B85E" w:rsidR="00FA4E7B" w:rsidRPr="003F5D99" w:rsidRDefault="00100410" w:rsidP="00FA4E7B">
            <w:pPr>
              <w:numPr>
                <w:ilvl w:val="0"/>
                <w:numId w:val="2"/>
              </w:numPr>
              <w:spacing w:after="86"/>
              <w:ind w:hanging="110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eastAsia="Arial" w:hAnsi="Source Serif Pro" w:cs="Arial"/>
                <w:sz w:val="20"/>
                <w:szCs w:val="20"/>
              </w:rPr>
              <w:t>P</w:t>
            </w:r>
            <w:r w:rsidR="00E53806" w:rsidRPr="00E53806">
              <w:rPr>
                <w:rFonts w:ascii="Source Serif Pro" w:eastAsia="Arial" w:hAnsi="Source Serif Pro" w:cs="Arial"/>
                <w:sz w:val="20"/>
                <w:szCs w:val="20"/>
              </w:rPr>
              <w:t>łyta główna kompatybilna z oferowanym procesorem, wyposażona w moduł łączności bezprzewodowej Wi-Fi i zapewniająca obsługę wszystkich niezbędnych komponentów zestawu</w:t>
            </w:r>
          </w:p>
          <w:p w14:paraId="245E55CB" w14:textId="77777777" w:rsidR="00FA4E7B" w:rsidRPr="003F5D99" w:rsidRDefault="00FA4E7B" w:rsidP="00FA4E7B">
            <w:pPr>
              <w:numPr>
                <w:ilvl w:val="0"/>
                <w:numId w:val="2"/>
              </w:numPr>
              <w:spacing w:after="88"/>
              <w:ind w:hanging="110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Dysk 1 TB </w:t>
            </w:r>
          </w:p>
          <w:p w14:paraId="520E10C8" w14:textId="77777777" w:rsidR="00FA4E7B" w:rsidRPr="003F5D99" w:rsidRDefault="00FA4E7B" w:rsidP="00FA4E7B">
            <w:pPr>
              <w:numPr>
                <w:ilvl w:val="0"/>
                <w:numId w:val="2"/>
              </w:numPr>
              <w:spacing w:after="86"/>
              <w:ind w:hanging="110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Pamięć RAM minimum 32GB </w:t>
            </w:r>
          </w:p>
          <w:p w14:paraId="00A69FCD" w14:textId="77777777" w:rsidR="00FA4E7B" w:rsidRPr="003F5D99" w:rsidRDefault="00FA4E7B" w:rsidP="00FA4E7B">
            <w:pPr>
              <w:numPr>
                <w:ilvl w:val="0"/>
                <w:numId w:val="2"/>
              </w:numPr>
              <w:spacing w:after="89"/>
              <w:ind w:hanging="110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Karta graficzna 6GB </w:t>
            </w:r>
          </w:p>
          <w:p w14:paraId="134D3878" w14:textId="77777777" w:rsidR="00FA4E7B" w:rsidRPr="003F5D99" w:rsidRDefault="00FA4E7B" w:rsidP="00FA4E7B">
            <w:pPr>
              <w:numPr>
                <w:ilvl w:val="0"/>
                <w:numId w:val="2"/>
              </w:numPr>
              <w:spacing w:after="86"/>
              <w:ind w:hanging="110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lastRenderedPageBreak/>
              <w:t xml:space="preserve">Obudowa z zasilaczem </w:t>
            </w:r>
          </w:p>
          <w:p w14:paraId="147C0187" w14:textId="77777777" w:rsidR="00FA4E7B" w:rsidRPr="003F5D99" w:rsidRDefault="00FA4E7B" w:rsidP="00FA4E7B">
            <w:pPr>
              <w:numPr>
                <w:ilvl w:val="0"/>
                <w:numId w:val="2"/>
              </w:numPr>
              <w:spacing w:after="86"/>
              <w:ind w:hanging="110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Klawiatura + mysz </w:t>
            </w:r>
          </w:p>
          <w:p w14:paraId="3567297C" w14:textId="74536448" w:rsidR="00FA4E7B" w:rsidRPr="003F5D99" w:rsidRDefault="00FA4E7B" w:rsidP="00FA4E7B">
            <w:pPr>
              <w:spacing w:after="86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System operacyjny zapewniający: pełną integrację z domeną Windows opartą na serwerach Windows (wersje 2008 i nowsze) w zakresie autoryzacji i zarządzania użytkownikami w środowisku Zamawiającego. </w:t>
            </w:r>
          </w:p>
        </w:tc>
      </w:tr>
      <w:tr w:rsidR="00FA4E7B" w:rsidRPr="003F5D99" w14:paraId="45D91CC6" w14:textId="77777777" w:rsidTr="00172E8D">
        <w:trPr>
          <w:trHeight w:val="58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2C4A3" w14:textId="283AB409" w:rsidR="00FA4E7B" w:rsidRPr="003F5D99" w:rsidRDefault="00FA4E7B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lastRenderedPageBreak/>
              <w:t>1</w:t>
            </w:r>
            <w:r w:rsidR="000D51E2">
              <w:rPr>
                <w:rFonts w:ascii="Source Serif Pro" w:eastAsia="Arial" w:hAnsi="Source Serif Pro" w:cs="Arial"/>
                <w:sz w:val="20"/>
                <w:szCs w:val="20"/>
              </w:rPr>
              <w:t>4</w:t>
            </w: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.</w:t>
            </w:r>
          </w:p>
        </w:tc>
        <w:tc>
          <w:tcPr>
            <w:tcW w:w="372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0E8099" w14:textId="77777777" w:rsidR="00FA4E7B" w:rsidRPr="003F5D99" w:rsidRDefault="00FA4E7B" w:rsidP="00FA4E7B">
            <w:pPr>
              <w:ind w:left="2"/>
              <w:rPr>
                <w:rFonts w:ascii="Source Serif Pro" w:eastAsia="Arial" w:hAnsi="Source Serif Pro" w:cs="Arial"/>
                <w:sz w:val="20"/>
                <w:szCs w:val="20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3BB10" w14:textId="77777777" w:rsidR="000F311A" w:rsidRDefault="00FA4E7B" w:rsidP="00FA4E7B">
            <w:pPr>
              <w:spacing w:after="86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Monitor – 1 szt. </w:t>
            </w:r>
          </w:p>
          <w:p w14:paraId="1D685031" w14:textId="63EF81CE" w:rsidR="00FA4E7B" w:rsidRPr="003F5D99" w:rsidRDefault="00FA4E7B" w:rsidP="00FA4E7B">
            <w:pPr>
              <w:spacing w:after="86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minimum 27” </w:t>
            </w:r>
          </w:p>
        </w:tc>
      </w:tr>
      <w:tr w:rsidR="00FA4E7B" w:rsidRPr="003F5D99" w14:paraId="1AC1B3F4" w14:textId="77777777" w:rsidTr="00172E8D">
        <w:trPr>
          <w:trHeight w:val="58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3D5B0" w14:textId="41EF740E" w:rsidR="00FA4E7B" w:rsidRPr="003F5D99" w:rsidRDefault="00FA4E7B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1</w:t>
            </w:r>
            <w:r w:rsidR="000D51E2">
              <w:rPr>
                <w:rFonts w:ascii="Source Serif Pro" w:eastAsia="Arial" w:hAnsi="Source Serif Pro" w:cs="Arial"/>
                <w:sz w:val="20"/>
                <w:szCs w:val="20"/>
              </w:rPr>
              <w:t>5</w:t>
            </w: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.</w:t>
            </w:r>
          </w:p>
        </w:tc>
        <w:tc>
          <w:tcPr>
            <w:tcW w:w="37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89C809" w14:textId="77777777" w:rsidR="00FA4E7B" w:rsidRPr="003F5D99" w:rsidRDefault="00FA4E7B" w:rsidP="00FA4E7B">
            <w:pPr>
              <w:ind w:left="2"/>
              <w:rPr>
                <w:rFonts w:ascii="Source Serif Pro" w:eastAsia="Arial" w:hAnsi="Source Serif Pro" w:cs="Arial"/>
                <w:sz w:val="20"/>
                <w:szCs w:val="20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BE46" w14:textId="77777777" w:rsidR="00FA4E7B" w:rsidRPr="003F5D99" w:rsidRDefault="00FA4E7B" w:rsidP="00FA4E7B">
            <w:pPr>
              <w:spacing w:after="88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Laptop – 12 szt.  </w:t>
            </w:r>
          </w:p>
          <w:p w14:paraId="5CD234BB" w14:textId="77777777" w:rsidR="00E53806" w:rsidRDefault="00FA4E7B" w:rsidP="00FA4E7B">
            <w:pPr>
              <w:spacing w:after="2" w:line="359" w:lineRule="auto"/>
              <w:ind w:right="6803"/>
              <w:jc w:val="both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zawierający minimum: </w:t>
            </w:r>
          </w:p>
          <w:p w14:paraId="2B767805" w14:textId="343ED7E1" w:rsidR="00FA4E7B" w:rsidRPr="003F5D99" w:rsidRDefault="00FA4E7B" w:rsidP="00E53806">
            <w:pPr>
              <w:spacing w:after="2" w:line="359" w:lineRule="auto"/>
              <w:ind w:right="279"/>
              <w:jc w:val="both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-</w:t>
            </w:r>
            <w:r w:rsidR="006C6CB7">
              <w:rPr>
                <w:rFonts w:ascii="Source Serif Pro" w:eastAsia="Arial" w:hAnsi="Source Serif Pro" w:cs="Arial"/>
                <w:sz w:val="20"/>
                <w:szCs w:val="20"/>
              </w:rPr>
              <w:t xml:space="preserve"> </w:t>
            </w:r>
            <w:r w:rsidR="00E53806" w:rsidRPr="00E53806">
              <w:rPr>
                <w:rFonts w:ascii="Source Serif Pro" w:eastAsia="Arial" w:hAnsi="Source Serif Pro" w:cs="Arial"/>
                <w:sz w:val="20"/>
                <w:szCs w:val="20"/>
              </w:rPr>
              <w:t>Procesor, osiągający wynik w teście wydajności CPU PassMark (CPU Mark) na poziomie co najmniej 18 000 punktów</w:t>
            </w:r>
            <w:r w:rsidR="00100410">
              <w:rPr>
                <w:rFonts w:ascii="Source Serif Pro" w:eastAsia="Arial" w:hAnsi="Source Serif Pro" w:cs="Arial"/>
                <w:sz w:val="20"/>
                <w:szCs w:val="20"/>
              </w:rPr>
              <w:t xml:space="preserve"> </w:t>
            </w:r>
            <w:r w:rsidR="00100410" w:rsidRPr="00100410">
              <w:rPr>
                <w:rFonts w:ascii="Source Serif Pro" w:eastAsia="Arial" w:hAnsi="Source Serif Pro" w:cs="Arial"/>
                <w:sz w:val="20"/>
                <w:szCs w:val="20"/>
              </w:rPr>
              <w:t>w testach CPU publikowanych przez niezależną firmę PassMark Software na stronie http://www.cpubenchmark.net/cpu_list.php w dniu publikacji ogłoszenia</w:t>
            </w:r>
            <w:r w:rsidR="00100410">
              <w:rPr>
                <w:rFonts w:ascii="Source Serif Pro" w:eastAsia="Arial" w:hAnsi="Source Serif Pro" w:cs="Arial"/>
                <w:sz w:val="20"/>
                <w:szCs w:val="20"/>
              </w:rPr>
              <w:t xml:space="preserve"> o zamówieniu</w:t>
            </w:r>
          </w:p>
          <w:p w14:paraId="7AE72391" w14:textId="73493238" w:rsidR="00FA4E7B" w:rsidRPr="003F5D99" w:rsidRDefault="000F311A" w:rsidP="000F311A">
            <w:pPr>
              <w:spacing w:after="86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eastAsia="Arial" w:hAnsi="Source Serif Pro" w:cs="Arial"/>
                <w:sz w:val="20"/>
                <w:szCs w:val="20"/>
              </w:rPr>
              <w:t xml:space="preserve">- </w:t>
            </w:r>
            <w:r w:rsidR="00FA4E7B"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Pamięć RAM 32 GB </w:t>
            </w:r>
          </w:p>
          <w:p w14:paraId="104C6405" w14:textId="79B452F4" w:rsidR="00FA4E7B" w:rsidRPr="003F5D99" w:rsidRDefault="000F311A" w:rsidP="000F311A">
            <w:pPr>
              <w:spacing w:after="86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eastAsia="Arial" w:hAnsi="Source Serif Pro" w:cs="Arial"/>
                <w:sz w:val="20"/>
                <w:szCs w:val="20"/>
              </w:rPr>
              <w:t xml:space="preserve">- </w:t>
            </w:r>
            <w:r w:rsidR="00FA4E7B"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Dysk 1TB </w:t>
            </w:r>
          </w:p>
          <w:p w14:paraId="5DA5CE7C" w14:textId="328D9ABC" w:rsidR="00FA4E7B" w:rsidRPr="003F5D99" w:rsidRDefault="000F311A" w:rsidP="000F311A">
            <w:pPr>
              <w:spacing w:after="88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eastAsia="Arial" w:hAnsi="Source Serif Pro" w:cs="Arial"/>
                <w:sz w:val="20"/>
                <w:szCs w:val="20"/>
              </w:rPr>
              <w:t xml:space="preserve">- </w:t>
            </w:r>
            <w:r w:rsidR="00FA4E7B"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karta graficzna 6GB </w:t>
            </w:r>
          </w:p>
          <w:p w14:paraId="6ECBC7ED" w14:textId="3CEF4D81" w:rsidR="00FA4E7B" w:rsidRPr="003F5D99" w:rsidRDefault="00FA4E7B" w:rsidP="00FA4E7B">
            <w:pPr>
              <w:spacing w:after="86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System operacyjny zapewniający: pełną integrację z domeną Windows opartą na serwerach Windows (wersje 2008 i nowsze) w zakresie autoryzacji i zarządzania użytkownikami w środowisku Zamawiającego. </w:t>
            </w:r>
          </w:p>
        </w:tc>
      </w:tr>
      <w:tr w:rsidR="00FA4E7B" w:rsidRPr="003F5D99" w14:paraId="52211A20" w14:textId="77777777" w:rsidTr="00E00AB9">
        <w:trPr>
          <w:trHeight w:val="58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EE519" w14:textId="3EF16DA3" w:rsidR="00FA4E7B" w:rsidRPr="003F5D99" w:rsidRDefault="00FA4E7B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1</w:t>
            </w:r>
            <w:r w:rsidR="000D51E2">
              <w:rPr>
                <w:rFonts w:ascii="Source Serif Pro" w:eastAsia="Arial" w:hAnsi="Source Serif Pro" w:cs="Arial"/>
                <w:sz w:val="20"/>
                <w:szCs w:val="20"/>
              </w:rPr>
              <w:t>6</w:t>
            </w: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C642FB" w14:textId="77777777" w:rsidR="00FA4E7B" w:rsidRPr="003F5D99" w:rsidRDefault="00FA4E7B" w:rsidP="00FA4E7B">
            <w:pPr>
              <w:spacing w:after="86"/>
              <w:ind w:left="2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Oznakowanie CE  </w:t>
            </w:r>
          </w:p>
          <w:p w14:paraId="0747D17E" w14:textId="7E044017" w:rsidR="00FA4E7B" w:rsidRPr="003F5D99" w:rsidRDefault="00FA4E7B" w:rsidP="00FA4E7B">
            <w:pPr>
              <w:ind w:left="2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(Conformité Européenne)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C8758" w14:textId="041BB94E" w:rsidR="00FA4E7B" w:rsidRPr="003F5D99" w:rsidRDefault="00FA4E7B" w:rsidP="00FA4E7B">
            <w:pPr>
              <w:spacing w:after="86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Wymagane </w:t>
            </w:r>
          </w:p>
        </w:tc>
      </w:tr>
      <w:tr w:rsidR="00FA4E7B" w:rsidRPr="003F5D99" w14:paraId="34606F21" w14:textId="77777777" w:rsidTr="00794B90">
        <w:trPr>
          <w:trHeight w:val="58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3A074" w14:textId="79232DAC" w:rsidR="00FA4E7B" w:rsidRPr="003F5D99" w:rsidRDefault="00FA4E7B" w:rsidP="00FA4E7B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1</w:t>
            </w:r>
            <w:r w:rsidR="000D51E2">
              <w:rPr>
                <w:rFonts w:ascii="Source Serif Pro" w:eastAsia="Arial" w:hAnsi="Source Serif Pro" w:cs="Arial"/>
                <w:sz w:val="20"/>
                <w:szCs w:val="20"/>
              </w:rPr>
              <w:t>7</w:t>
            </w: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AF7D65" w14:textId="36A09E0F" w:rsidR="00FA4E7B" w:rsidRPr="003F5D99" w:rsidRDefault="00FA4E7B" w:rsidP="00FA4E7B">
            <w:pPr>
              <w:ind w:left="2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Wymagane deklaracje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5F4AD" w14:textId="77777777" w:rsidR="000031ED" w:rsidRDefault="000031ED" w:rsidP="000031ED">
            <w:pPr>
              <w:spacing w:line="275" w:lineRule="auto"/>
              <w:ind w:right="273"/>
              <w:rPr>
                <w:rFonts w:ascii="Source Serif Pro" w:eastAsia="Arial" w:hAnsi="Source Serif Pro" w:cs="Arial"/>
                <w:sz w:val="20"/>
                <w:szCs w:val="20"/>
              </w:rPr>
            </w:pPr>
            <w:r>
              <w:rPr>
                <w:rFonts w:ascii="Source Serif Pro" w:eastAsia="Arial" w:hAnsi="Source Serif Pro" w:cs="Arial"/>
                <w:sz w:val="20"/>
                <w:szCs w:val="20"/>
              </w:rPr>
              <w:t xml:space="preserve">- </w:t>
            </w:r>
            <w:r w:rsidR="00FA4E7B"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deklaracja zgodności w rozumieniu ustawy z dnia 13 kwietnia 2016 r. o systemach oceny zgodności i nadzoru rynku (t.j. Dz. U. z 2022 r., poz. 1854 ze zm.)  </w:t>
            </w:r>
          </w:p>
          <w:p w14:paraId="4ADC6C2E" w14:textId="28E82E53" w:rsidR="00FA4E7B" w:rsidRPr="003F5D99" w:rsidRDefault="00FA4E7B" w:rsidP="000031ED">
            <w:pPr>
              <w:spacing w:line="275" w:lineRule="auto"/>
              <w:ind w:right="273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lub  </w:t>
            </w:r>
          </w:p>
          <w:p w14:paraId="46C5D5C7" w14:textId="4B884C30" w:rsidR="00FA4E7B" w:rsidRPr="003F5D99" w:rsidRDefault="000031ED" w:rsidP="000031ED">
            <w:pPr>
              <w:spacing w:after="14"/>
              <w:ind w:right="273"/>
              <w:rPr>
                <w:rFonts w:ascii="Source Serif Pro" w:hAnsi="Source Serif Pro"/>
                <w:sz w:val="20"/>
                <w:szCs w:val="20"/>
              </w:rPr>
            </w:pPr>
            <w:r>
              <w:rPr>
                <w:rFonts w:ascii="Source Serif Pro" w:eastAsia="Arial" w:hAnsi="Source Serif Pro" w:cs="Arial"/>
                <w:sz w:val="20"/>
                <w:szCs w:val="20"/>
              </w:rPr>
              <w:t xml:space="preserve">- </w:t>
            </w:r>
            <w:r w:rsidR="00FA4E7B" w:rsidRPr="003F5D99">
              <w:rPr>
                <w:rFonts w:ascii="Source Serif Pro" w:eastAsia="Arial" w:hAnsi="Source Serif Pro" w:cs="Arial"/>
                <w:sz w:val="20"/>
                <w:szCs w:val="20"/>
              </w:rPr>
              <w:t>deklaracja zgodności UE, o której mowa w Rozporządzeniu Parlamentu Europejskiego i Rady (UE)</w:t>
            </w:r>
            <w:r>
              <w:rPr>
                <w:rFonts w:ascii="Source Serif Pro" w:eastAsia="Arial" w:hAnsi="Source Serif Pro" w:cs="Arial"/>
                <w:sz w:val="20"/>
                <w:szCs w:val="20"/>
              </w:rPr>
              <w:t xml:space="preserve"> </w:t>
            </w:r>
            <w:r w:rsidR="00FA4E7B" w:rsidRPr="003F5D99">
              <w:rPr>
                <w:rFonts w:ascii="Source Serif Pro" w:eastAsia="Arial" w:hAnsi="Source Serif Pro" w:cs="Arial"/>
                <w:sz w:val="20"/>
                <w:szCs w:val="20"/>
              </w:rPr>
              <w:t>2017/745 z dnia 5 kwietnia 2017 r. w sprawie wyrobów medycznych, zmiany dyrektywy 2001/83/WE,</w:t>
            </w:r>
            <w:r>
              <w:rPr>
                <w:rFonts w:ascii="Source Serif Pro" w:eastAsia="Arial" w:hAnsi="Source Serif Pro" w:cs="Arial"/>
                <w:sz w:val="20"/>
                <w:szCs w:val="20"/>
              </w:rPr>
              <w:t xml:space="preserve"> </w:t>
            </w:r>
            <w:r w:rsidR="00FA4E7B"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rozporządzenia (WE) nr 178/2002 i rozporządzenia (WE) nr 1223/2009 oraz uchylenia dyrektyw Rady 90/385/EWG  i 93/42/EWG </w:t>
            </w:r>
          </w:p>
          <w:p w14:paraId="2EA70411" w14:textId="77777777" w:rsidR="00FA4E7B" w:rsidRPr="003F5D99" w:rsidRDefault="00FA4E7B" w:rsidP="00FA4E7B">
            <w:pPr>
              <w:spacing w:after="14"/>
              <w:rPr>
                <w:rFonts w:ascii="Source Serif Pro" w:hAnsi="Source Serif Pro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lub  </w:t>
            </w:r>
          </w:p>
          <w:p w14:paraId="7F6A843F" w14:textId="5853D2AC" w:rsidR="00FA4E7B" w:rsidRPr="003F5D99" w:rsidRDefault="00FA4E7B" w:rsidP="00FA4E7B">
            <w:pPr>
              <w:spacing w:after="86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lastRenderedPageBreak/>
              <w:t xml:space="preserve">- deklaracja zgodności UE, o której mowa w Rozporządzeniu Parlamentu Europejskiego i Rady (UE) 2017/746 z dnia 5 kwietnia 2017 r. w sprawie wyrobów medycznych do diagnostyki in vitro oraz uchylenia dyrektywy 98/79/WE i decyzji Komisji 2010/227/UE.   </w:t>
            </w:r>
          </w:p>
        </w:tc>
      </w:tr>
      <w:tr w:rsidR="00794B90" w:rsidRPr="003F5D99" w14:paraId="66E1A24A" w14:textId="77777777" w:rsidTr="00E02B4A">
        <w:trPr>
          <w:trHeight w:val="58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71373" w14:textId="616CF533" w:rsidR="00794B90" w:rsidRPr="003F5D99" w:rsidRDefault="00794B90" w:rsidP="00794B90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lastRenderedPageBreak/>
              <w:t>1</w:t>
            </w:r>
            <w:r w:rsidR="000D51E2">
              <w:rPr>
                <w:rFonts w:ascii="Source Serif Pro" w:eastAsia="Arial" w:hAnsi="Source Serif Pro" w:cs="Arial"/>
                <w:sz w:val="20"/>
                <w:szCs w:val="20"/>
              </w:rPr>
              <w:t>8</w:t>
            </w: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.</w:t>
            </w:r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221E1A4" w14:textId="2B6079D6" w:rsidR="00794B90" w:rsidRPr="003F5D99" w:rsidRDefault="00794B90" w:rsidP="00794B90">
            <w:pPr>
              <w:ind w:left="2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Oferowany produkt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A39A0" w14:textId="1CC13621" w:rsidR="00794B90" w:rsidRPr="003F5D99" w:rsidRDefault="00794B90" w:rsidP="00794B90">
            <w:pPr>
              <w:spacing w:line="275" w:lineRule="auto"/>
              <w:ind w:right="273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Nie zawiera substancji niebezpiecznych, takich jak kadm, rtęć, ołów oraz sześciowartościowy chrom, w ilościach przekraczających dopuszczalne limity określone w Dyrektywie 2011/65/UE (RoHS), tj. 0,01% wagowo dla kadmu oraz 0,1% wagowo dla rtęci, ołowiu i sześciowartościowego chromu, w odniesieniu do każdego materiału jednorodnego, z którego składa się produkt. Oferowane urządzenie zostało zaprojektowane i wykonane w sposób uniemożliwiający stosowanie tych substancji w innych formach niż dopuszczone prawem, przy jednoczesnym zachowaniu zgodności z wymaganiami środowiskowymi, w tym zasadą DNSH. Dopuszczalne wyjątki, o ile mają zastosowanie, wynikają z załącznika III do Dyrektywy </w:t>
            </w:r>
          </w:p>
        </w:tc>
      </w:tr>
      <w:tr w:rsidR="00794B90" w:rsidRPr="003F5D99" w14:paraId="03FBB2D6" w14:textId="77777777" w:rsidTr="00794B90">
        <w:trPr>
          <w:trHeight w:val="58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92C46" w14:textId="64D256AF" w:rsidR="00794B90" w:rsidRPr="003F5D99" w:rsidRDefault="000D51E2" w:rsidP="00794B90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>
              <w:rPr>
                <w:rFonts w:ascii="Source Serif Pro" w:eastAsia="Arial" w:hAnsi="Source Serif Pro" w:cs="Arial"/>
                <w:sz w:val="20"/>
                <w:szCs w:val="20"/>
              </w:rPr>
              <w:t>19</w:t>
            </w:r>
            <w:r w:rsidR="000031ED">
              <w:rPr>
                <w:rFonts w:ascii="Source Serif Pro" w:eastAsia="Arial" w:hAnsi="Source Serif Pro" w:cs="Arial"/>
                <w:sz w:val="20"/>
                <w:szCs w:val="20"/>
              </w:rPr>
              <w:t>.</w:t>
            </w:r>
          </w:p>
        </w:tc>
        <w:tc>
          <w:tcPr>
            <w:tcW w:w="37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44536C" w14:textId="77777777" w:rsidR="00794B90" w:rsidRPr="003F5D99" w:rsidRDefault="00794B90" w:rsidP="00794B90">
            <w:pPr>
              <w:ind w:left="2"/>
              <w:rPr>
                <w:rFonts w:ascii="Source Serif Pro" w:eastAsia="Arial" w:hAnsi="Source Serif Pro" w:cs="Arial"/>
                <w:sz w:val="20"/>
                <w:szCs w:val="20"/>
              </w:rPr>
            </w:pP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10F7B" w14:textId="3B465A8B" w:rsidR="00794B90" w:rsidRPr="003F5D99" w:rsidRDefault="00794B90" w:rsidP="00794B90">
            <w:pPr>
              <w:spacing w:line="275" w:lineRule="auto"/>
              <w:ind w:right="273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Recykling min. 70% ponownego użycia </w:t>
            </w:r>
          </w:p>
        </w:tc>
      </w:tr>
      <w:tr w:rsidR="00794B90" w:rsidRPr="003F5D99" w14:paraId="639DD9B1" w14:textId="77777777" w:rsidTr="00DE73FC">
        <w:trPr>
          <w:trHeight w:val="58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F8B4E" w14:textId="645C234E" w:rsidR="00794B90" w:rsidRPr="003F5D99" w:rsidRDefault="00794B90" w:rsidP="00794B90">
            <w:pPr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2</w:t>
            </w:r>
            <w:r w:rsidR="000D51E2">
              <w:rPr>
                <w:rFonts w:ascii="Source Serif Pro" w:eastAsia="Arial" w:hAnsi="Source Serif Pro" w:cs="Arial"/>
                <w:sz w:val="20"/>
                <w:szCs w:val="20"/>
              </w:rPr>
              <w:t>0</w:t>
            </w: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>.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FF398" w14:textId="492D17BC" w:rsidR="00794B90" w:rsidRPr="003F5D99" w:rsidRDefault="00794B90" w:rsidP="00794B90">
            <w:pPr>
              <w:ind w:left="2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Inne wymagania  </w:t>
            </w:r>
          </w:p>
        </w:tc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FA44" w14:textId="61F4567F" w:rsidR="00794B90" w:rsidRPr="003F5D99" w:rsidRDefault="00794B90" w:rsidP="00794B90">
            <w:pPr>
              <w:spacing w:line="275" w:lineRule="auto"/>
              <w:ind w:right="273"/>
              <w:rPr>
                <w:rFonts w:ascii="Source Serif Pro" w:eastAsia="Arial" w:hAnsi="Source Serif Pro" w:cs="Arial"/>
                <w:sz w:val="20"/>
                <w:szCs w:val="20"/>
              </w:rPr>
            </w:pPr>
            <w:r w:rsidRPr="003F5D99">
              <w:rPr>
                <w:rFonts w:ascii="Source Serif Pro" w:eastAsia="Arial" w:hAnsi="Source Serif Pro" w:cs="Arial"/>
                <w:sz w:val="20"/>
                <w:szCs w:val="20"/>
              </w:rPr>
              <w:t xml:space="preserve">Wszystkie oferowane funkcjonalności, parametry i funkcje urządzenia są aktywne i dostępne w pełnym zakresie od momentu dostawy oraz pozostaną w pełni dostępne przez cały okres użytkowania urządzenia, bez konieczności dokonywania dodatkowych opłat licencyjnych, aktywacyjnych, serwisowych lub czasowych, a jeżeli do prawidłowego działania lub wykorzystania którejkolwiek z deklarowanych funkcji wymagane jest dodatkowe oprogramowanie, sterowniki, przewody komunikacyjne lub inny element sprzętowy, wszystkie te składniki muszą być uwzględnione w cenie oferty i dostarczone Zamawiającemu z prawem nieograniczonego w czasie użytkowania </w:t>
            </w:r>
          </w:p>
        </w:tc>
      </w:tr>
    </w:tbl>
    <w:p w14:paraId="289065F1" w14:textId="77777777" w:rsidR="00D57EEB" w:rsidRPr="003F5D99" w:rsidRDefault="00D57EEB">
      <w:pPr>
        <w:spacing w:after="0"/>
        <w:ind w:left="-1133" w:right="3"/>
        <w:rPr>
          <w:rFonts w:ascii="Source Serif Pro" w:hAnsi="Source Serif Pro"/>
        </w:rPr>
      </w:pPr>
    </w:p>
    <w:sectPr w:rsidR="00D57EEB" w:rsidRPr="003F5D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/>
      <w:pgMar w:top="1138" w:right="1135" w:bottom="1392" w:left="1133" w:header="746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D16AE" w14:textId="77777777" w:rsidR="007C2934" w:rsidRDefault="007C2934">
      <w:pPr>
        <w:spacing w:after="0" w:line="240" w:lineRule="auto"/>
      </w:pPr>
      <w:r>
        <w:separator/>
      </w:r>
    </w:p>
  </w:endnote>
  <w:endnote w:type="continuationSeparator" w:id="0">
    <w:p w14:paraId="73A29EF1" w14:textId="77777777" w:rsidR="007C2934" w:rsidRDefault="007C2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DA95B" w14:textId="77777777" w:rsidR="00D57EEB" w:rsidRDefault="00952AFC">
    <w:pPr>
      <w:spacing w:after="0"/>
      <w:ind w:right="57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318A612" wp14:editId="53A7E026">
              <wp:simplePos x="0" y="0"/>
              <wp:positionH relativeFrom="page">
                <wp:posOffset>701040</wp:posOffset>
              </wp:positionH>
              <wp:positionV relativeFrom="page">
                <wp:posOffset>6751320</wp:posOffset>
              </wp:positionV>
              <wp:extent cx="9290304" cy="6097"/>
              <wp:effectExtent l="0" t="0" r="0" b="0"/>
              <wp:wrapSquare wrapText="bothSides"/>
              <wp:docPr id="9813" name="Group 98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290304" cy="6097"/>
                        <a:chOff x="0" y="0"/>
                        <a:chExt cx="9290304" cy="6097"/>
                      </a:xfrm>
                    </wpg:grpSpPr>
                    <wps:wsp>
                      <wps:cNvPr id="10257" name="Shape 10257"/>
                      <wps:cNvSpPr/>
                      <wps:spPr>
                        <a:xfrm>
                          <a:off x="0" y="0"/>
                          <a:ext cx="929030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290304" h="9144">
                              <a:moveTo>
                                <a:pt x="0" y="0"/>
                              </a:moveTo>
                              <a:lnTo>
                                <a:pt x="9290304" y="0"/>
                              </a:lnTo>
                              <a:lnTo>
                                <a:pt x="929030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9813" style="width:731.52pt;height:0.480042pt;position:absolute;mso-position-horizontal-relative:page;mso-position-horizontal:absolute;margin-left:55.2pt;mso-position-vertical-relative:page;margin-top:531.6pt;" coordsize="92903,60">
              <v:shape id="Shape 10258" style="position:absolute;width:92903;height:91;left:0;top:0;" coordsize="9290304,9144" path="m0,0l9290304,0l9290304,9144l0,9144l0,0">
                <v:stroke weight="0pt" endcap="flat" joinstyle="miter" miterlimit="10" on="false" color="#000000" opacity="0"/>
                <v:fill on="true" color="#d9d9d9"/>
              </v:shape>
              <w10:wrap type="squar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| </w:t>
    </w:r>
    <w:r>
      <w:rPr>
        <w:color w:val="808080"/>
      </w:rPr>
      <w:t>S t r o n a</w:t>
    </w:r>
    <w:r>
      <w:t xml:space="preserve"> </w:t>
    </w:r>
  </w:p>
  <w:p w14:paraId="0CB6A98E" w14:textId="77777777" w:rsidR="00D57EEB" w:rsidRDefault="00952AFC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3D8E6" w14:textId="776E0AB3" w:rsidR="00D57EEB" w:rsidRDefault="00FA4E7B" w:rsidP="00FA4E7B">
    <w:pPr>
      <w:tabs>
        <w:tab w:val="left" w:pos="8400"/>
      </w:tabs>
      <w:spacing w:after="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6787C" w14:textId="77777777" w:rsidR="007C2934" w:rsidRDefault="007C2934">
      <w:pPr>
        <w:spacing w:after="0" w:line="240" w:lineRule="auto"/>
      </w:pPr>
      <w:r>
        <w:separator/>
      </w:r>
    </w:p>
  </w:footnote>
  <w:footnote w:type="continuationSeparator" w:id="0">
    <w:p w14:paraId="773F30CB" w14:textId="77777777" w:rsidR="007C2934" w:rsidRDefault="007C2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255BE" w14:textId="77777777" w:rsidR="00D57EEB" w:rsidRDefault="00952AFC">
    <w:pPr>
      <w:spacing w:after="0"/>
    </w:pPr>
    <w:r>
      <w:rPr>
        <w:rFonts w:ascii="Arial" w:eastAsia="Arial" w:hAnsi="Arial" w:cs="Arial"/>
        <w:b/>
        <w:sz w:val="20"/>
        <w:u w:val="single" w:color="000000"/>
      </w:rPr>
      <w:t>znak sprawy</w:t>
    </w:r>
    <w:r>
      <w:rPr>
        <w:rFonts w:ascii="Arial" w:eastAsia="Arial" w:hAnsi="Arial" w:cs="Arial"/>
        <w:b/>
        <w:sz w:val="20"/>
      </w:rPr>
      <w:t xml:space="preserve"> </w:t>
    </w:r>
    <w:r>
      <w:rPr>
        <w:i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FEFCF" w14:textId="77777777" w:rsidR="006B0347" w:rsidRPr="000312CB" w:rsidRDefault="006B0347" w:rsidP="006B0347">
    <w:pPr>
      <w:pStyle w:val="Nagwek"/>
    </w:pPr>
    <w:r w:rsidRPr="000312CB">
      <w:rPr>
        <w:rFonts w:ascii="Arial" w:hAnsi="Arial" w:cs="Arial"/>
        <w:b/>
        <w:sz w:val="20"/>
        <w:u w:val="single"/>
      </w:rPr>
      <w:t>znak sprawy AEZ/S-03</w:t>
    </w:r>
    <w:r>
      <w:rPr>
        <w:rFonts w:ascii="Arial" w:hAnsi="Arial" w:cs="Arial"/>
        <w:b/>
        <w:sz w:val="20"/>
        <w:u w:val="single"/>
      </w:rPr>
      <w:t>8</w:t>
    </w:r>
    <w:r w:rsidRPr="000312CB">
      <w:rPr>
        <w:rFonts w:ascii="Arial" w:hAnsi="Arial" w:cs="Arial"/>
        <w:b/>
        <w:sz w:val="20"/>
        <w:u w:val="single"/>
      </w:rPr>
      <w:t>/2026</w:t>
    </w:r>
  </w:p>
  <w:p w14:paraId="50E4F568" w14:textId="55210CAB" w:rsidR="00D57EEB" w:rsidRPr="006B0347" w:rsidRDefault="00D57EEB" w:rsidP="006B034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03C73" w14:textId="77777777" w:rsidR="006B0347" w:rsidRPr="000312CB" w:rsidRDefault="006B0347" w:rsidP="006B0347">
    <w:pPr>
      <w:pStyle w:val="Nagwek"/>
    </w:pPr>
    <w:r w:rsidRPr="000312CB">
      <w:rPr>
        <w:rFonts w:ascii="Arial" w:hAnsi="Arial" w:cs="Arial"/>
        <w:b/>
        <w:sz w:val="20"/>
        <w:u w:val="single"/>
      </w:rPr>
      <w:t>znak sprawy AEZ/S-03</w:t>
    </w:r>
    <w:r>
      <w:rPr>
        <w:rFonts w:ascii="Arial" w:hAnsi="Arial" w:cs="Arial"/>
        <w:b/>
        <w:sz w:val="20"/>
        <w:u w:val="single"/>
      </w:rPr>
      <w:t>8</w:t>
    </w:r>
    <w:r w:rsidRPr="000312CB">
      <w:rPr>
        <w:rFonts w:ascii="Arial" w:hAnsi="Arial" w:cs="Arial"/>
        <w:b/>
        <w:sz w:val="20"/>
        <w:u w:val="single"/>
      </w:rPr>
      <w:t>/2026</w:t>
    </w:r>
  </w:p>
  <w:p w14:paraId="2F4291AE" w14:textId="2127EDF3" w:rsidR="00D57EEB" w:rsidRPr="006B0347" w:rsidRDefault="00D57EEB" w:rsidP="006B03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C490D"/>
    <w:multiLevelType w:val="hybridMultilevel"/>
    <w:tmpl w:val="6D386F66"/>
    <w:lvl w:ilvl="0" w:tplc="272ADF2C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A62C99E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9907A58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B8C399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32C43AA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62EE3D0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88AF7B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CBA1B8C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838E6F4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1C15756"/>
    <w:multiLevelType w:val="hybridMultilevel"/>
    <w:tmpl w:val="A6245A50"/>
    <w:lvl w:ilvl="0" w:tplc="0B3A0270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004A79C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9FE77D6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BBA4173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22C010C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C10D800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3E6485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3503640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EC8CE80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5355231"/>
    <w:multiLevelType w:val="hybridMultilevel"/>
    <w:tmpl w:val="B896E476"/>
    <w:lvl w:ilvl="0" w:tplc="4992B95E">
      <w:start w:val="1"/>
      <w:numFmt w:val="bullet"/>
      <w:lvlText w:val="-"/>
      <w:lvlJc w:val="left"/>
      <w:pPr>
        <w:ind w:left="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8362266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71E5A9A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45ACD0A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CE0A856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504E83C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8BA8E6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0D40BEAA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0664E7C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C1D09D9"/>
    <w:multiLevelType w:val="hybridMultilevel"/>
    <w:tmpl w:val="EE5E51CA"/>
    <w:lvl w:ilvl="0" w:tplc="295E6FDE">
      <w:start w:val="1"/>
      <w:numFmt w:val="bullet"/>
      <w:lvlText w:val="-"/>
      <w:lvlJc w:val="left"/>
      <w:pPr>
        <w:ind w:left="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27C24A8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B54E0C10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B4E9AA4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4D0AFAE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FD68A3A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3C4EF20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AD401FE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DC7639BA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43781910">
    <w:abstractNumId w:val="2"/>
  </w:num>
  <w:num w:numId="2" w16cid:durableId="250089067">
    <w:abstractNumId w:val="3"/>
  </w:num>
  <w:num w:numId="3" w16cid:durableId="1000234557">
    <w:abstractNumId w:val="0"/>
  </w:num>
  <w:num w:numId="4" w16cid:durableId="1534615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7EEB"/>
    <w:rsid w:val="000031ED"/>
    <w:rsid w:val="000542E6"/>
    <w:rsid w:val="000D51E2"/>
    <w:rsid w:val="000E10EB"/>
    <w:rsid w:val="000F311A"/>
    <w:rsid w:val="00100410"/>
    <w:rsid w:val="001C2DA4"/>
    <w:rsid w:val="00204368"/>
    <w:rsid w:val="00205BE5"/>
    <w:rsid w:val="002B10EF"/>
    <w:rsid w:val="002E5FB5"/>
    <w:rsid w:val="003F5D99"/>
    <w:rsid w:val="00411744"/>
    <w:rsid w:val="00466BBE"/>
    <w:rsid w:val="00484476"/>
    <w:rsid w:val="004F5B2F"/>
    <w:rsid w:val="00507C23"/>
    <w:rsid w:val="00564E9A"/>
    <w:rsid w:val="00590696"/>
    <w:rsid w:val="005922BD"/>
    <w:rsid w:val="005A63FD"/>
    <w:rsid w:val="006B0347"/>
    <w:rsid w:val="006C6CB7"/>
    <w:rsid w:val="006E1F90"/>
    <w:rsid w:val="006E4C2E"/>
    <w:rsid w:val="007318C6"/>
    <w:rsid w:val="0077144F"/>
    <w:rsid w:val="00794B90"/>
    <w:rsid w:val="007B2F3F"/>
    <w:rsid w:val="007C2934"/>
    <w:rsid w:val="008C27B0"/>
    <w:rsid w:val="008E3905"/>
    <w:rsid w:val="008F122C"/>
    <w:rsid w:val="00952AFC"/>
    <w:rsid w:val="009E12D8"/>
    <w:rsid w:val="00A10834"/>
    <w:rsid w:val="00A36550"/>
    <w:rsid w:val="00A5026C"/>
    <w:rsid w:val="00AC5621"/>
    <w:rsid w:val="00AD5D2C"/>
    <w:rsid w:val="00AE0B2E"/>
    <w:rsid w:val="00B8382B"/>
    <w:rsid w:val="00C0781D"/>
    <w:rsid w:val="00C536AE"/>
    <w:rsid w:val="00D377A0"/>
    <w:rsid w:val="00D57EEB"/>
    <w:rsid w:val="00DE5631"/>
    <w:rsid w:val="00E53806"/>
    <w:rsid w:val="00F44CB2"/>
    <w:rsid w:val="00FA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B6661"/>
  <w15:docId w15:val="{F918F807-9875-4128-BF87-BD5BB9A60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6B0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0347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6B03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0347"/>
    <w:rPr>
      <w:rFonts w:ascii="Calibri" w:eastAsia="Calibri" w:hAnsi="Calibri" w:cs="Calibri"/>
      <w:color w:val="000000"/>
      <w:sz w:val="22"/>
    </w:rPr>
  </w:style>
  <w:style w:type="table" w:styleId="Tabela-Siatka">
    <w:name w:val="Table Grid"/>
    <w:basedOn w:val="Standardowy"/>
    <w:uiPriority w:val="39"/>
    <w:rsid w:val="006B0347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C27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C27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27B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27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27B0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684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Turowska</dc:creator>
  <cp:keywords/>
  <cp:lastModifiedBy>Agnieszka Zasińska</cp:lastModifiedBy>
  <cp:revision>11</cp:revision>
  <dcterms:created xsi:type="dcterms:W3CDTF">2026-03-12T08:05:00Z</dcterms:created>
  <dcterms:modified xsi:type="dcterms:W3CDTF">2026-03-18T07:14:00Z</dcterms:modified>
</cp:coreProperties>
</file>